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E9" w:rsidRPr="008F3CE9" w:rsidRDefault="008F3CE9" w:rsidP="008F3CE9">
      <w:pPr>
        <w:shd w:val="clear" w:color="auto" w:fill="FFFFFF"/>
        <w:spacing w:before="150" w:after="150" w:line="600" w:lineRule="atLeast"/>
        <w:jc w:val="right"/>
        <w:outlineLvl w:val="1"/>
        <w:rPr>
          <w:rFonts w:ascii="PT Sans" w:eastAsia="Times New Roman" w:hAnsi="PT Sans" w:cs="Times New Roman"/>
          <w:color w:val="036F9D"/>
          <w:sz w:val="47"/>
          <w:szCs w:val="47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7"/>
          <w:szCs w:val="47"/>
          <w:lang w:eastAsia="pt-BR"/>
        </w:rPr>
        <w:t>Calendário de Compromissos</w:t>
      </w:r>
      <w:r>
        <w:rPr>
          <w:rFonts w:ascii="PT Sans" w:eastAsia="Times New Roman" w:hAnsi="PT Sans" w:cs="Times New Roman"/>
          <w:color w:val="036F9D"/>
          <w:sz w:val="47"/>
          <w:szCs w:val="47"/>
          <w:lang w:eastAsia="pt-BR"/>
        </w:rPr>
        <w:t xml:space="preserve"> TCM</w:t>
      </w:r>
      <w:r w:rsidRPr="008F3CE9">
        <w:rPr>
          <w:rFonts w:ascii="PT Sans" w:eastAsia="Times New Roman" w:hAnsi="PT Sans" w:cs="Times New Roman"/>
          <w:color w:val="036F9D"/>
          <w:sz w:val="47"/>
          <w:szCs w:val="47"/>
          <w:lang w:eastAsia="pt-BR"/>
        </w:rPr>
        <w:t xml:space="preserve"> » 2014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Janeiro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25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14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Novembro/13.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(contas de gestão) do Poder 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 xml:space="preserve">, </w:t>
      </w:r>
      <w:proofErr w:type="spellStart"/>
      <w:proofErr w:type="gramStart"/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do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</w:t>
      </w:r>
      <w:proofErr w:type="spellEnd"/>
      <w:proofErr w:type="gramEnd"/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Novembro/13.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 xml:space="preserve">Lembrete: </w:t>
      </w:r>
      <w:proofErr w:type="gramStart"/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Os municípios tem</w:t>
      </w:r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 xml:space="preserve"> prazo de até 30 (trinta) dias, contados a partir da publicação do orçamento, para sua apresentação ao TCM.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  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Fevereiro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26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14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 xml:space="preserve">  (contas de gestão) </w:t>
      </w:r>
      <w:proofErr w:type="spellStart"/>
      <w:proofErr w:type="gramStart"/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da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</w:t>
      </w:r>
      <w:proofErr w:type="spellEnd"/>
      <w:proofErr w:type="gramEnd"/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 xml:space="preserve"> Direta do Poder Executivo,  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Dezembro/13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Dezembro/13.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quadrimestral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das Empresas Públicas e Sociedade de Economia Mista, referente ao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3° Quadrimestre/13.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lastRenderedPageBreak/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de Gestão Fiscal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3°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Quadrimestre/13 ou ao 2° Semestre/13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caso o município com menos de 50.000 habitantes tenha feito opção pela semestralidade.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Resumido de Execução Orçamentária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6° Bimestre/13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Março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27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17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 (contas de gestão) da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Janeiro/14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 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  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Janeiro/14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Abril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28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14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Fevereiro/14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 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 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Fevereiro/14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Resumido de Execução Orçamentária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1° Bimestre/14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15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o Poder Executivo enviar ao Poder Legislativo o Projeto da LDO, para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o exercício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2015.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lastRenderedPageBreak/>
        <w:t>17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das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contas anuais de 2013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 xml:space="preserve">– </w:t>
      </w:r>
      <w:proofErr w:type="gramStart"/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Poder</w:t>
      </w:r>
      <w:proofErr w:type="gramEnd"/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 xml:space="preserve"> Executivo (Contas de Governo). 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Maio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29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15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Março/14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 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Março/14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Junho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0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16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Abril/14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Abril/14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quadrimestral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 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das Empresas Públicas e Sociedade de Economia Mista, referente ao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1° Quadrimestre/14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Resumido de Execução Orçamentária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2° Bimestre/14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de Gestão Fiscal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proofErr w:type="gramStart"/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 xml:space="preserve">  </w:t>
      </w:r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1°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Quadrimestre/14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lastRenderedPageBreak/>
        <w:t>30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das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contas anuais de 2013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– Empresas Públicas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 Sociedade de Economia Mista.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Câmara Municipal devolver ao Poder Executivo, para fins de sanção,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o autógrafo da Lei da LDO. 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Julho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1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15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Maio/14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do Poder 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 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 xml:space="preserve">  e da Administração Indireta do Poder Executivo (Autarquias, Fundações e outros), referente ao mês </w:t>
      </w:r>
      <w:proofErr w:type="spellStart"/>
      <w:proofErr w:type="gramStart"/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de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Maio</w:t>
      </w:r>
      <w:proofErr w:type="spellEnd"/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Agosto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2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14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da 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Junho/14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do Poder 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 xml:space="preserve">  e da Administração Indireta do Poder Executivo (Autarquias, Fundações e outros), referente ao mês </w:t>
      </w:r>
      <w:proofErr w:type="spellStart"/>
      <w:proofErr w:type="gramStart"/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de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Junho</w:t>
      </w:r>
      <w:proofErr w:type="spellEnd"/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Resumido de Execução Orçamentária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3° Bimestre/14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de Gestão Fiscal,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referente ao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1°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Semestre/14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caso o município tenha menos de 50.000 habitantes e tenha feito opção pela semestralidade.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lastRenderedPageBreak/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Setembro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3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01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o Poder Executivo enviar à Câmara Municipal o Projeto de Lei do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Orçamento para o exercício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2015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15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da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Julho/14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  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Julho/14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Outubro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4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15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da 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Agosto/14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 RPPS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 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Agosto/14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Quadrimestral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das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Empresas Públicas e Sociedade de Economia Mista, referente ao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2° Quadrimestre/14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de Gestão Fiscal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2°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Quadrimestre/14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Resumido de Execução Orçamentária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4° Bimestre/14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lastRenderedPageBreak/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Novembro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5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14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da 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Setembro/14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 do Poder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 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RPPS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da Administração Indireta do Poder Executivo (Autarquias, Fundações e outros),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Setembro/14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br/>
      </w:r>
      <w:r w:rsidRPr="008F3CE9">
        <w:rPr>
          <w:rFonts w:ascii="PT Sans" w:eastAsia="Times New Roman" w:hAnsi="PT Sans" w:cs="Times New Roman"/>
          <w:color w:val="036F9D"/>
          <w:sz w:val="42"/>
          <w:lang w:eastAsia="pt-BR"/>
        </w:rPr>
        <w:t>Dezembro</w: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6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15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da Administração Direta do Poder Executivo, referente ao mês de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Outubro/14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ao TCM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balancete mensal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(contas de gestão)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do Poder Legislativo,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FUNDEB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FMS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, do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 RPPS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e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 xml:space="preserve">da Administração Indireta do Poder Executivo (Autarquias, Fundações e outros), referente ao mês </w:t>
      </w:r>
      <w:proofErr w:type="spellStart"/>
      <w:proofErr w:type="gramStart"/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de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Outubro</w:t>
      </w:r>
      <w:proofErr w:type="spellEnd"/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/14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entrega do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Relatório Resumido de Execução Orçamentária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, referente ao</w:t>
      </w:r>
      <w:r w:rsidRPr="008F3CE9">
        <w:rPr>
          <w:rFonts w:ascii="PT Sans" w:eastAsia="Times New Roman" w:hAnsi="PT Sans" w:cs="Times New Roman"/>
          <w:color w:val="333333"/>
          <w:sz w:val="21"/>
          <w:lang w:eastAsia="pt-BR"/>
        </w:rPr>
        <w:t> </w:t>
      </w: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5° Bimestre/14</w:t>
      </w: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036F9D"/>
          <w:sz w:val="48"/>
          <w:lang w:eastAsia="pt-BR"/>
        </w:rPr>
        <w:t>31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Encerramento do prazo para a Câmara Municipal devolver ao Poder Executivo o Projeto de Lei </w:t>
      </w:r>
      <w:r w:rsidRPr="008F3CE9">
        <w:rPr>
          <w:rFonts w:ascii="PT Sans" w:eastAsia="Times New Roman" w:hAnsi="PT Sans" w:cs="Times New Roman"/>
          <w:color w:val="333333"/>
          <w:sz w:val="17"/>
          <w:szCs w:val="17"/>
          <w:lang w:eastAsia="pt-BR"/>
        </w:rPr>
        <w:t>Orçamentária Anual (LOA).</w:t>
      </w:r>
    </w:p>
    <w:p w:rsidR="008F3CE9" w:rsidRPr="008F3CE9" w:rsidRDefault="008F3CE9" w:rsidP="008F3CE9">
      <w:pPr>
        <w:shd w:val="clear" w:color="auto" w:fill="FFFFFF"/>
        <w:spacing w:after="0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pict>
          <v:rect id="_x0000_i1037" style="width:0;height:1.5pt" o:hralign="center" o:hrstd="t" o:hr="t" fillcolor="#a0a0a0" stroked="f"/>
        </w:pict>
      </w:r>
    </w:p>
    <w:p w:rsidR="008F3CE9" w:rsidRPr="008F3CE9" w:rsidRDefault="008F3CE9" w:rsidP="008F3CE9">
      <w:pPr>
        <w:shd w:val="clear" w:color="auto" w:fill="FFFFFF"/>
        <w:spacing w:before="75" w:after="75" w:line="300" w:lineRule="atLeast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  <w:t>Lembretes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Lembretes: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a)</w:t>
      </w:r>
      <w:proofErr w:type="gramStart"/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 xml:space="preserve">  </w:t>
      </w:r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O Poder Executivo tem até o dia 20 de cada mês, como prazo limite para </w:t>
      </w:r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 xml:space="preserve"> transferir o duodécimo ao Poder Legislativo. (Art. 168 </w:t>
      </w:r>
      <w:proofErr w:type="spellStart"/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C.F.</w:t>
      </w:r>
      <w:proofErr w:type="spellEnd"/>
      <w:r w:rsidRPr="008F3CE9">
        <w:rPr>
          <w:rFonts w:ascii="PT Sans" w:eastAsia="Times New Roman" w:hAnsi="PT Sans" w:cs="Times New Roman"/>
          <w:b/>
          <w:bCs/>
          <w:color w:val="333333"/>
          <w:sz w:val="17"/>
          <w:lang w:eastAsia="pt-BR"/>
        </w:rPr>
        <w:t>/88).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lastRenderedPageBreak/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b)</w:t>
      </w:r>
      <w:proofErr w:type="gramStart"/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 xml:space="preserve">  </w:t>
      </w:r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As prestações de contas com prazos de encerramento em finais de semana ou feriados, foram transferidos para o primeiro dia útil subseqüente.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 </w:t>
      </w:r>
    </w:p>
    <w:p w:rsidR="008F3CE9" w:rsidRPr="008F3CE9" w:rsidRDefault="008F3CE9" w:rsidP="008F3CE9">
      <w:pPr>
        <w:shd w:val="clear" w:color="auto" w:fill="FFFFFF"/>
        <w:spacing w:after="150" w:line="300" w:lineRule="atLeast"/>
        <w:jc w:val="both"/>
        <w:rPr>
          <w:rFonts w:ascii="PT Sans" w:eastAsia="Times New Roman" w:hAnsi="PT Sans" w:cs="Times New Roman"/>
          <w:color w:val="333333"/>
          <w:sz w:val="21"/>
          <w:szCs w:val="21"/>
          <w:lang w:eastAsia="pt-BR"/>
        </w:rPr>
      </w:pPr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c)</w:t>
      </w:r>
      <w:proofErr w:type="gramStart"/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 xml:space="preserve">  </w:t>
      </w:r>
      <w:proofErr w:type="gramEnd"/>
      <w:r w:rsidRPr="008F3CE9">
        <w:rPr>
          <w:rFonts w:ascii="PT Sans" w:eastAsia="Times New Roman" w:hAnsi="PT Sans" w:cs="Times New Roman"/>
          <w:b/>
          <w:bCs/>
          <w:color w:val="333333"/>
          <w:sz w:val="21"/>
          <w:lang w:eastAsia="pt-BR"/>
        </w:rPr>
        <w:t>Sendo decretado ponto facultativo no dia 17 de abril/14 pelo Governo Estadual, a entrega das contas anuais dos jurisdicionados serão até o dia 22 de abril/14.</w:t>
      </w:r>
    </w:p>
    <w:p w:rsidR="00EE31BA" w:rsidRDefault="00EE31BA"/>
    <w:sectPr w:rsidR="00EE31BA" w:rsidSect="00EE31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3CE9"/>
    <w:rsid w:val="008F3CE9"/>
    <w:rsid w:val="00C70C02"/>
    <w:rsid w:val="00EE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1BA"/>
  </w:style>
  <w:style w:type="paragraph" w:styleId="Ttulo2">
    <w:name w:val="heading 2"/>
    <w:basedOn w:val="Normal"/>
    <w:link w:val="Ttulo2Char"/>
    <w:uiPriority w:val="9"/>
    <w:qFormat/>
    <w:rsid w:val="008F3CE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F3CE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fonte-azul-12">
    <w:name w:val="fonte-azul-12"/>
    <w:basedOn w:val="Fontepargpadro"/>
    <w:rsid w:val="008F3CE9"/>
  </w:style>
  <w:style w:type="paragraph" w:styleId="NormalWeb">
    <w:name w:val="Normal (Web)"/>
    <w:basedOn w:val="Normal"/>
    <w:uiPriority w:val="99"/>
    <w:semiHidden/>
    <w:unhideWhenUsed/>
    <w:rsid w:val="008F3C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8F3CE9"/>
  </w:style>
  <w:style w:type="character" w:styleId="Forte">
    <w:name w:val="Strong"/>
    <w:basedOn w:val="Fontepargpadro"/>
    <w:uiPriority w:val="22"/>
    <w:qFormat/>
    <w:rsid w:val="008F3C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1888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7557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3947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1104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7460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5269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4688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57707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33684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0804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8860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626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0502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4192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2406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5776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17902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1300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1</cp:revision>
  <dcterms:created xsi:type="dcterms:W3CDTF">2014-06-16T23:12:00Z</dcterms:created>
  <dcterms:modified xsi:type="dcterms:W3CDTF">2014-06-16T23:13:00Z</dcterms:modified>
</cp:coreProperties>
</file>